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760E5" w14:textId="77777777" w:rsidR="00F02900" w:rsidRPr="00833069" w:rsidRDefault="00F02900" w:rsidP="00F02900">
      <w:pPr>
        <w:pStyle w:val="TitlePage"/>
        <w:rPr>
          <w:rFonts w:asciiTheme="minorHAnsi" w:hAnsiTheme="minorHAnsi"/>
          <w:sz w:val="22"/>
          <w:szCs w:val="22"/>
        </w:rPr>
      </w:pPr>
    </w:p>
    <w:p w14:paraId="536CF620" w14:textId="77777777" w:rsidR="00F02900" w:rsidRPr="00653BEA" w:rsidRDefault="00F02900" w:rsidP="00F02900">
      <w:pPr>
        <w:pStyle w:val="Heading3"/>
        <w:jc w:val="both"/>
        <w:rPr>
          <w:rFonts w:ascii="Calibri" w:hAnsi="Calibri" w:cs="Calibri"/>
          <w:color w:val="auto"/>
          <w:sz w:val="24"/>
          <w:szCs w:val="24"/>
        </w:rPr>
      </w:pPr>
      <w:r w:rsidRPr="00653BEA">
        <w:rPr>
          <w:rFonts w:ascii="Calibri" w:hAnsi="Calibri" w:cs="Calibri"/>
          <w:b/>
          <w:bCs/>
          <w:color w:val="auto"/>
          <w:sz w:val="24"/>
          <w:szCs w:val="24"/>
        </w:rPr>
        <w:t>Clarington East Food Bank</w:t>
      </w:r>
      <w:r>
        <w:rPr>
          <w:rFonts w:ascii="Calibri" w:hAnsi="Calibri" w:cs="Calibri"/>
          <w:b/>
          <w:bCs/>
          <w:color w:val="auto"/>
          <w:sz w:val="24"/>
          <w:szCs w:val="24"/>
        </w:rPr>
        <w:t xml:space="preserve"> (CEFB)</w:t>
      </w:r>
      <w:r w:rsidRPr="00653BEA">
        <w:rPr>
          <w:rFonts w:ascii="Calibri" w:hAnsi="Calibri" w:cs="Calibri"/>
          <w:b/>
          <w:bCs/>
          <w:color w:val="auto"/>
          <w:sz w:val="24"/>
          <w:szCs w:val="24"/>
        </w:rPr>
        <w:t xml:space="preserve"> </w:t>
      </w:r>
      <w:r w:rsidRPr="00653BEA">
        <w:rPr>
          <w:rFonts w:ascii="Calibri" w:hAnsi="Calibri" w:cs="Calibri"/>
          <w:color w:val="auto"/>
          <w:sz w:val="24"/>
          <w:szCs w:val="24"/>
        </w:rPr>
        <w:t>is committed to upholding the dignity and rights of all individuals who seek assistance from our organization. We believe that every visitor deserves to be treated with respect, compassion, and fairness. This document outlines C</w:t>
      </w:r>
      <w:r>
        <w:rPr>
          <w:rFonts w:ascii="Calibri" w:hAnsi="Calibri" w:cs="Calibri"/>
          <w:color w:val="auto"/>
          <w:sz w:val="24"/>
          <w:szCs w:val="24"/>
        </w:rPr>
        <w:t>EFB</w:t>
      </w:r>
      <w:r w:rsidRPr="00653BEA">
        <w:rPr>
          <w:rFonts w:ascii="Calibri" w:hAnsi="Calibri" w:cs="Calibri"/>
          <w:color w:val="auto"/>
          <w:sz w:val="24"/>
          <w:szCs w:val="24"/>
        </w:rPr>
        <w:t xml:space="preserve">’s service standards and the rights and privileges that clients have when accessing services at our food bank. </w:t>
      </w:r>
    </w:p>
    <w:p w14:paraId="162B07AA" w14:textId="77777777" w:rsidR="00F02900" w:rsidRPr="00653BEA" w:rsidRDefault="00F02900" w:rsidP="00F02900">
      <w:pPr>
        <w:pStyle w:val="Heading3"/>
        <w:rPr>
          <w:rFonts w:ascii="Calibri" w:hAnsi="Calibri" w:cs="Calibri"/>
          <w:b/>
          <w:bCs/>
          <w:color w:val="auto"/>
          <w:sz w:val="24"/>
          <w:szCs w:val="24"/>
        </w:rPr>
      </w:pPr>
      <w:bookmarkStart w:id="0" w:name="_Hlk161148389"/>
      <w:r w:rsidRPr="00653BEA">
        <w:rPr>
          <w:rFonts w:ascii="Calibri" w:hAnsi="Calibri" w:cs="Calibri"/>
          <w:b/>
          <w:bCs/>
          <w:color w:val="auto"/>
          <w:sz w:val="24"/>
          <w:szCs w:val="24"/>
        </w:rPr>
        <w:t>Service Standards</w:t>
      </w:r>
    </w:p>
    <w:p w14:paraId="0BD1B6AA" w14:textId="77777777" w:rsidR="00F02900" w:rsidRPr="00653BEA" w:rsidRDefault="00F02900" w:rsidP="00F02900">
      <w:pPr>
        <w:pBdr>
          <w:top w:val="nil"/>
          <w:left w:val="nil"/>
          <w:bottom w:val="nil"/>
          <w:right w:val="nil"/>
          <w:between w:val="nil"/>
        </w:pBdr>
        <w:rPr>
          <w:rFonts w:ascii="Calibri" w:hAnsi="Calibri" w:cs="Calibri"/>
          <w:sz w:val="24"/>
          <w:szCs w:val="24"/>
        </w:rPr>
      </w:pPr>
      <w:r w:rsidRPr="00653BEA">
        <w:rPr>
          <w:rFonts w:ascii="Calibri" w:hAnsi="Calibri" w:cs="Calibri"/>
          <w:sz w:val="24"/>
          <w:szCs w:val="24"/>
        </w:rPr>
        <w:t xml:space="preserve">In accordance with Feed Ontario’s Standards of Operations, </w:t>
      </w:r>
      <w:r w:rsidRPr="00653BEA">
        <w:rPr>
          <w:rFonts w:ascii="Calibri" w:hAnsi="Calibri" w:cs="Calibri"/>
          <w:b/>
          <w:bCs/>
          <w:sz w:val="24"/>
          <w:szCs w:val="24"/>
        </w:rPr>
        <w:t>Clarington East Food Bank</w:t>
      </w:r>
      <w:r w:rsidRPr="00653BEA">
        <w:rPr>
          <w:rFonts w:ascii="Calibri" w:hAnsi="Calibri" w:cs="Calibri"/>
          <w:sz w:val="24"/>
          <w:szCs w:val="24"/>
        </w:rPr>
        <w:t xml:space="preserve"> is committed to upholding the following service standards in all interactions with its visitors:</w:t>
      </w:r>
      <w:r w:rsidRPr="00653BEA">
        <w:rPr>
          <w:rFonts w:ascii="Calibri" w:hAnsi="Calibri" w:cs="Calibri"/>
          <w:sz w:val="24"/>
          <w:szCs w:val="24"/>
        </w:rPr>
        <w:br/>
      </w:r>
    </w:p>
    <w:p w14:paraId="07594A30"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We will treat every person requesting help courteously and in such a way that dignity and self-esteem is never compromised. </w:t>
      </w:r>
    </w:p>
    <w:p w14:paraId="077FD048"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We will serve people who come to us for help based on their self-determination of need and no other criteria. </w:t>
      </w:r>
    </w:p>
    <w:p w14:paraId="4D662083"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We will recognize the diversity of Ontario, and of our own organization, and will strive for equality and inclusivity in our practices and delivery of services.</w:t>
      </w:r>
    </w:p>
    <w:p w14:paraId="61FA30EE"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We will not discriminate against any person for any reason, including race, sex, gender, sexual orientation or preference, religion, disability, source of income, or any other group under the Ontario Human Rights Code.   </w:t>
      </w:r>
    </w:p>
    <w:p w14:paraId="56341784"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We will respect the privacy of people we serve and strive to maintain the highest standards of confidentiality. </w:t>
      </w:r>
    </w:p>
    <w:p w14:paraId="277702DD"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When we speak of people who use food banks we will do so with dignity, courtesy, and respect. </w:t>
      </w:r>
    </w:p>
    <w:p w14:paraId="1BB59EF2"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We will avoid stereotypes and generalizations. </w:t>
      </w:r>
    </w:p>
    <w:p w14:paraId="219F6868"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We will never compromise the dignity of people using food banks in any promotions, media contacts, or public education materials. </w:t>
      </w:r>
    </w:p>
    <w:p w14:paraId="7B7523FC"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We will strive to maintain a friendly and welcoming environment in our organization(s).</w:t>
      </w:r>
    </w:p>
    <w:p w14:paraId="57F28251"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We will educate ourselves and others about the systemic and structural inequities that lead to people needing food banks. </w:t>
      </w:r>
    </w:p>
    <w:p w14:paraId="0D7E3C5D" w14:textId="77777777"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We will strive to include food bank clients in our planning, decision-making, and governance. </w:t>
      </w:r>
    </w:p>
    <w:p w14:paraId="3EDE7495" w14:textId="77777777" w:rsidR="00F02900" w:rsidRPr="00653BEA" w:rsidRDefault="00F02900" w:rsidP="00F02900">
      <w:pPr>
        <w:widowControl/>
        <w:numPr>
          <w:ilvl w:val="0"/>
          <w:numId w:val="5"/>
        </w:numPr>
        <w:pBdr>
          <w:top w:val="nil"/>
          <w:left w:val="nil"/>
          <w:bottom w:val="nil"/>
          <w:right w:val="nil"/>
          <w:between w:val="nil"/>
        </w:pBdr>
        <w:autoSpaceDE/>
        <w:autoSpaceDN/>
        <w:ind w:left="718"/>
        <w:rPr>
          <w:rFonts w:ascii="Calibri" w:hAnsi="Calibri" w:cs="Calibri"/>
          <w:color w:val="000000"/>
          <w:sz w:val="24"/>
          <w:szCs w:val="24"/>
        </w:rPr>
      </w:pPr>
      <w:r w:rsidRPr="00653BEA">
        <w:rPr>
          <w:rFonts w:ascii="Calibri" w:hAnsi="Calibri" w:cs="Calibri"/>
          <w:sz w:val="24"/>
          <w:szCs w:val="24"/>
        </w:rPr>
        <w:t xml:space="preserve">We will strive to provide information about other community services to people who come to us for help. </w:t>
      </w:r>
    </w:p>
    <w:p w14:paraId="772B45D4" w14:textId="77777777" w:rsidR="00F02900" w:rsidRPr="00653BEA" w:rsidRDefault="00F02900" w:rsidP="00F02900">
      <w:pPr>
        <w:pBdr>
          <w:top w:val="nil"/>
          <w:left w:val="nil"/>
          <w:bottom w:val="nil"/>
          <w:right w:val="nil"/>
          <w:between w:val="nil"/>
        </w:pBdr>
        <w:ind w:left="718"/>
        <w:rPr>
          <w:rFonts w:ascii="Calibri" w:hAnsi="Calibri" w:cs="Calibri"/>
          <w:color w:val="000000"/>
          <w:sz w:val="24"/>
          <w:szCs w:val="24"/>
        </w:rPr>
      </w:pPr>
    </w:p>
    <w:p w14:paraId="5222BDB7" w14:textId="1DAE61A1" w:rsidR="00F02900" w:rsidRPr="00653BEA" w:rsidRDefault="00F02900" w:rsidP="00F02900">
      <w:pPr>
        <w:widowControl/>
        <w:numPr>
          <w:ilvl w:val="0"/>
          <w:numId w:val="5"/>
        </w:numPr>
        <w:autoSpaceDE/>
        <w:autoSpaceDN/>
        <w:spacing w:after="160" w:line="259" w:lineRule="auto"/>
        <w:ind w:left="718"/>
        <w:jc w:val="both"/>
        <w:rPr>
          <w:rFonts w:ascii="Calibri" w:hAnsi="Calibri" w:cs="Calibri"/>
          <w:sz w:val="24"/>
          <w:szCs w:val="24"/>
        </w:rPr>
      </w:pPr>
      <w:r w:rsidRPr="00653BEA">
        <w:rPr>
          <w:rFonts w:ascii="Calibri" w:hAnsi="Calibri" w:cs="Calibri"/>
          <w:sz w:val="24"/>
          <w:szCs w:val="24"/>
        </w:rPr>
        <w:t xml:space="preserve">We will not accept payment for the food we provide even if offered voluntarily and we will never require people who come for emergency food relief to pay a food bank membership </w:t>
      </w:r>
      <w:r w:rsidRPr="00653BEA">
        <w:rPr>
          <w:rFonts w:ascii="Calibri" w:hAnsi="Calibri" w:cs="Calibri"/>
          <w:sz w:val="24"/>
          <w:szCs w:val="24"/>
        </w:rPr>
        <w:lastRenderedPageBreak/>
        <w:t xml:space="preserve">fee, work or volunteer, or participate in any religious or political activities to access emergency food support. </w:t>
      </w:r>
    </w:p>
    <w:bookmarkEnd w:id="0"/>
    <w:p w14:paraId="19D4FE4F" w14:textId="77777777" w:rsidR="00F02900" w:rsidRPr="00653BEA" w:rsidRDefault="00F02900" w:rsidP="00F02900">
      <w:pPr>
        <w:pBdr>
          <w:top w:val="nil"/>
          <w:left w:val="nil"/>
          <w:bottom w:val="nil"/>
          <w:right w:val="nil"/>
          <w:between w:val="nil"/>
        </w:pBdr>
        <w:rPr>
          <w:rFonts w:ascii="Calibri" w:hAnsi="Calibri" w:cs="Calibri"/>
          <w:color w:val="000000"/>
          <w:sz w:val="24"/>
          <w:szCs w:val="24"/>
        </w:rPr>
      </w:pPr>
    </w:p>
    <w:p w14:paraId="1B2CD499" w14:textId="77777777" w:rsidR="00F02900" w:rsidRPr="00653BEA" w:rsidRDefault="00F02900" w:rsidP="00F02900">
      <w:pPr>
        <w:pStyle w:val="Heading3"/>
        <w:rPr>
          <w:rFonts w:ascii="Calibri" w:hAnsi="Calibri" w:cs="Calibri"/>
          <w:b/>
          <w:bCs/>
          <w:color w:val="auto"/>
          <w:sz w:val="24"/>
          <w:szCs w:val="24"/>
        </w:rPr>
      </w:pPr>
      <w:bookmarkStart w:id="1" w:name="_Hlk161148425"/>
      <w:r w:rsidRPr="00653BEA">
        <w:rPr>
          <w:rFonts w:ascii="Calibri" w:hAnsi="Calibri" w:cs="Calibri"/>
          <w:b/>
          <w:bCs/>
          <w:color w:val="auto"/>
          <w:sz w:val="24"/>
          <w:szCs w:val="24"/>
        </w:rPr>
        <w:t>Client Rights and Privileges</w:t>
      </w:r>
    </w:p>
    <w:p w14:paraId="21E4B864" w14:textId="77777777" w:rsidR="00F02900" w:rsidRPr="00653BEA" w:rsidRDefault="00F02900" w:rsidP="00F02900">
      <w:pPr>
        <w:rPr>
          <w:rFonts w:ascii="Calibri" w:hAnsi="Calibri" w:cs="Calibri"/>
          <w:sz w:val="24"/>
          <w:szCs w:val="24"/>
        </w:rPr>
      </w:pPr>
      <w:r w:rsidRPr="00653BEA">
        <w:rPr>
          <w:rFonts w:ascii="Calibri" w:hAnsi="Calibri" w:cs="Calibri"/>
          <w:sz w:val="24"/>
          <w:szCs w:val="24"/>
        </w:rPr>
        <w:t xml:space="preserve">In accordance with Feed Ontario’s Operating Policy Three: Food Bank Clients, people served by </w:t>
      </w:r>
      <w:r>
        <w:rPr>
          <w:rFonts w:ascii="Calibri" w:hAnsi="Calibri" w:cs="Calibri"/>
          <w:sz w:val="24"/>
          <w:szCs w:val="24"/>
        </w:rPr>
        <w:t>CEFB</w:t>
      </w:r>
      <w:r w:rsidRPr="00653BEA">
        <w:rPr>
          <w:rFonts w:ascii="Calibri" w:hAnsi="Calibri" w:cs="Calibri"/>
          <w:sz w:val="24"/>
          <w:szCs w:val="24"/>
        </w:rPr>
        <w:t xml:space="preserve"> should be aware of, the following client rights and privileges:</w:t>
      </w:r>
    </w:p>
    <w:p w14:paraId="5E82A0C1" w14:textId="77777777" w:rsidR="00F02900" w:rsidRDefault="00F02900"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sidRPr="00653BEA">
        <w:rPr>
          <w:rFonts w:ascii="Calibri" w:hAnsi="Calibri" w:cs="Calibri"/>
          <w:sz w:val="24"/>
          <w:szCs w:val="24"/>
        </w:rPr>
        <w:t xml:space="preserve">To be served with courtesy, dignity, and </w:t>
      </w:r>
      <w:proofErr w:type="gramStart"/>
      <w:r w:rsidRPr="00653BEA">
        <w:rPr>
          <w:rFonts w:ascii="Calibri" w:hAnsi="Calibri" w:cs="Calibri"/>
          <w:sz w:val="24"/>
          <w:szCs w:val="24"/>
        </w:rPr>
        <w:t>respect;</w:t>
      </w:r>
      <w:proofErr w:type="gramEnd"/>
    </w:p>
    <w:p w14:paraId="545DF071" w14:textId="77777777" w:rsidR="00F02900" w:rsidRPr="00653BEA" w:rsidRDefault="00F02900" w:rsidP="00F02900">
      <w:pPr>
        <w:pStyle w:val="ListParagraph"/>
        <w:ind w:left="720" w:firstLine="0"/>
        <w:rPr>
          <w:rFonts w:ascii="Calibri" w:hAnsi="Calibri" w:cs="Calibri"/>
          <w:sz w:val="24"/>
          <w:szCs w:val="24"/>
        </w:rPr>
      </w:pPr>
    </w:p>
    <w:p w14:paraId="32DE0135" w14:textId="77777777" w:rsidR="00F02900" w:rsidRPr="00653BEA" w:rsidRDefault="00F02900"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sidRPr="00653BEA">
        <w:rPr>
          <w:rFonts w:ascii="Calibri" w:hAnsi="Calibri" w:cs="Calibri"/>
          <w:sz w:val="24"/>
          <w:szCs w:val="24"/>
        </w:rPr>
        <w:t>To be served based on need and no other criteria;</w:t>
      </w:r>
      <w:r w:rsidRPr="00653BEA">
        <w:rPr>
          <w:rFonts w:ascii="Calibri" w:hAnsi="Calibri" w:cs="Calibri"/>
          <w:sz w:val="24"/>
          <w:szCs w:val="24"/>
        </w:rPr>
        <w:br/>
      </w:r>
    </w:p>
    <w:p w14:paraId="09E12626" w14:textId="47A2E204" w:rsidR="00F02900" w:rsidRPr="00653BEA" w:rsidRDefault="00F02900"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sidRPr="00653BEA">
        <w:rPr>
          <w:rFonts w:ascii="Calibri" w:hAnsi="Calibri" w:cs="Calibri"/>
          <w:sz w:val="24"/>
          <w:szCs w:val="24"/>
        </w:rPr>
        <w:t>To be served regardless of race, sex, sexual preference, religion, disability, or source of income;</w:t>
      </w:r>
      <w:r w:rsidRPr="00653BEA">
        <w:rPr>
          <w:rFonts w:ascii="Calibri" w:hAnsi="Calibri" w:cs="Calibri"/>
          <w:sz w:val="24"/>
          <w:szCs w:val="24"/>
        </w:rPr>
        <w:br/>
      </w:r>
    </w:p>
    <w:p w14:paraId="1D8135C1" w14:textId="05712546" w:rsidR="00F02900" w:rsidRPr="00653BEA" w:rsidRDefault="00F02900"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sidRPr="00653BEA">
        <w:rPr>
          <w:rFonts w:ascii="Calibri" w:hAnsi="Calibri" w:cs="Calibri"/>
          <w:sz w:val="24"/>
          <w:szCs w:val="24"/>
        </w:rPr>
        <w:t>To have any personal information that is provided to the food bank or related organization kept private and confidential;</w:t>
      </w:r>
      <w:r w:rsidRPr="00653BEA">
        <w:rPr>
          <w:rFonts w:ascii="Calibri" w:hAnsi="Calibri" w:cs="Calibri"/>
          <w:sz w:val="24"/>
          <w:szCs w:val="24"/>
        </w:rPr>
        <w:br/>
      </w:r>
    </w:p>
    <w:p w14:paraId="00F7FE91" w14:textId="77362584" w:rsidR="00F02900" w:rsidRPr="00653BEA" w:rsidRDefault="00F02900"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sidRPr="00653BEA">
        <w:rPr>
          <w:rFonts w:ascii="Calibri" w:hAnsi="Calibri" w:cs="Calibri"/>
          <w:sz w:val="24"/>
          <w:szCs w:val="24"/>
        </w:rPr>
        <w:t>To be informed about and consent to the usage and storage of their own personal information;</w:t>
      </w:r>
      <w:r w:rsidRPr="00653BEA">
        <w:rPr>
          <w:rFonts w:ascii="Calibri" w:hAnsi="Calibri" w:cs="Calibri"/>
          <w:sz w:val="24"/>
          <w:szCs w:val="24"/>
        </w:rPr>
        <w:br/>
      </w:r>
    </w:p>
    <w:p w14:paraId="44ED9ECC" w14:textId="77777777" w:rsidR="00F02900" w:rsidRPr="00653BEA" w:rsidRDefault="00F02900"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sidRPr="00653BEA">
        <w:rPr>
          <w:rFonts w:ascii="Calibri" w:hAnsi="Calibri" w:cs="Calibri"/>
          <w:sz w:val="24"/>
          <w:szCs w:val="24"/>
        </w:rPr>
        <w:t xml:space="preserve">To request any records or files that include their own personal information and to have that information provided within a reasonable </w:t>
      </w:r>
      <w:proofErr w:type="gramStart"/>
      <w:r w:rsidRPr="00653BEA">
        <w:rPr>
          <w:rFonts w:ascii="Calibri" w:hAnsi="Calibri" w:cs="Calibri"/>
          <w:sz w:val="24"/>
          <w:szCs w:val="24"/>
        </w:rPr>
        <w:t>time period</w:t>
      </w:r>
      <w:proofErr w:type="gramEnd"/>
      <w:r w:rsidRPr="00653BEA">
        <w:rPr>
          <w:rFonts w:ascii="Calibri" w:hAnsi="Calibri" w:cs="Calibri"/>
          <w:sz w:val="24"/>
          <w:szCs w:val="24"/>
        </w:rPr>
        <w:t>, subject to the limitations mentioned above;</w:t>
      </w:r>
      <w:r w:rsidRPr="00653BEA">
        <w:rPr>
          <w:rFonts w:ascii="Calibri" w:hAnsi="Calibri" w:cs="Calibri"/>
          <w:sz w:val="24"/>
          <w:szCs w:val="24"/>
        </w:rPr>
        <w:br/>
      </w:r>
    </w:p>
    <w:p w14:paraId="6AF1D2B2" w14:textId="77777777" w:rsidR="00F02900" w:rsidRPr="00653BEA" w:rsidRDefault="00F02900"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sidRPr="00653BEA">
        <w:rPr>
          <w:rFonts w:ascii="Calibri" w:hAnsi="Calibri" w:cs="Calibri"/>
          <w:sz w:val="24"/>
          <w:szCs w:val="24"/>
        </w:rPr>
        <w:t xml:space="preserve">To request preferred food items when practical and available </w:t>
      </w:r>
      <w:proofErr w:type="gramStart"/>
      <w:r w:rsidRPr="00653BEA">
        <w:rPr>
          <w:rFonts w:ascii="Calibri" w:hAnsi="Calibri" w:cs="Calibri"/>
          <w:sz w:val="24"/>
          <w:szCs w:val="24"/>
        </w:rPr>
        <w:t>in order to</w:t>
      </w:r>
      <w:proofErr w:type="gramEnd"/>
      <w:r w:rsidRPr="00653BEA">
        <w:rPr>
          <w:rFonts w:ascii="Calibri" w:hAnsi="Calibri" w:cs="Calibri"/>
          <w:sz w:val="24"/>
          <w:szCs w:val="24"/>
        </w:rPr>
        <w:t xml:space="preserve"> meet an individual’s health, ethnic, and/or dietary needs;</w:t>
      </w:r>
      <w:r w:rsidRPr="00653BEA">
        <w:rPr>
          <w:rFonts w:ascii="Calibri" w:hAnsi="Calibri" w:cs="Calibri"/>
          <w:sz w:val="24"/>
          <w:szCs w:val="24"/>
        </w:rPr>
        <w:br/>
      </w:r>
    </w:p>
    <w:p w14:paraId="5A2CF31E" w14:textId="0B7DE379" w:rsidR="00F02900" w:rsidRPr="00653BEA" w:rsidRDefault="00F02900"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sidRPr="00653BEA">
        <w:rPr>
          <w:rFonts w:ascii="Calibri" w:hAnsi="Calibri" w:cs="Calibri"/>
          <w:sz w:val="24"/>
          <w:szCs w:val="24"/>
        </w:rPr>
        <w:t>To be provided with information regarding community services and other community providers;</w:t>
      </w:r>
      <w:r w:rsidRPr="00653BEA">
        <w:rPr>
          <w:rFonts w:ascii="Calibri" w:hAnsi="Calibri" w:cs="Calibri"/>
          <w:sz w:val="24"/>
          <w:szCs w:val="24"/>
        </w:rPr>
        <w:br/>
      </w:r>
    </w:p>
    <w:p w14:paraId="0977BADD" w14:textId="77777777" w:rsidR="00F02900" w:rsidRPr="00653BEA" w:rsidRDefault="00F02900"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sidRPr="00653BEA">
        <w:rPr>
          <w:rFonts w:ascii="Calibri" w:hAnsi="Calibri" w:cs="Calibri"/>
          <w:sz w:val="24"/>
          <w:szCs w:val="24"/>
        </w:rPr>
        <w:t>To be informed of the reason for referral or refusal of service, both verbally and, where possible, in writing; and</w:t>
      </w:r>
      <w:r w:rsidRPr="00653BEA">
        <w:rPr>
          <w:rFonts w:ascii="Calibri" w:hAnsi="Calibri" w:cs="Calibri"/>
          <w:sz w:val="24"/>
          <w:szCs w:val="24"/>
        </w:rPr>
        <w:br/>
      </w:r>
    </w:p>
    <w:p w14:paraId="51487884" w14:textId="262D6D80" w:rsidR="00F02900" w:rsidRPr="00653BEA" w:rsidRDefault="00D75F8B" w:rsidP="00F02900">
      <w:pPr>
        <w:pStyle w:val="ListParagraph"/>
        <w:widowControl/>
        <w:numPr>
          <w:ilvl w:val="0"/>
          <w:numId w:val="4"/>
        </w:numPr>
        <w:autoSpaceDE/>
        <w:autoSpaceDN/>
        <w:spacing w:after="160" w:line="259" w:lineRule="auto"/>
        <w:ind w:right="0"/>
        <w:contextualSpacing/>
        <w:jc w:val="left"/>
        <w:rPr>
          <w:rFonts w:ascii="Calibri" w:hAnsi="Calibri" w:cs="Calibri"/>
          <w:sz w:val="24"/>
          <w:szCs w:val="24"/>
        </w:rPr>
      </w:pPr>
      <w:r>
        <w:rPr>
          <w:rFonts w:ascii="Gotham Bold" w:hAnsi="Gotham Bold"/>
          <w:i/>
          <w:iCs/>
          <w:noProof/>
        </w:rPr>
        <w:drawing>
          <wp:anchor distT="0" distB="0" distL="114300" distR="114300" simplePos="0" relativeHeight="251658752" behindDoc="0" locked="0" layoutInCell="1" allowOverlap="1" wp14:anchorId="49E655BF" wp14:editId="7BB35791">
            <wp:simplePos x="0" y="0"/>
            <wp:positionH relativeFrom="margin">
              <wp:align>right</wp:align>
            </wp:positionH>
            <wp:positionV relativeFrom="paragraph">
              <wp:posOffset>330200</wp:posOffset>
            </wp:positionV>
            <wp:extent cx="963295" cy="956945"/>
            <wp:effectExtent l="0" t="0" r="8255" b="0"/>
            <wp:wrapSquare wrapText="bothSides"/>
            <wp:docPr id="17750577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956945"/>
                    </a:xfrm>
                    <a:prstGeom prst="rect">
                      <a:avLst/>
                    </a:prstGeom>
                    <a:noFill/>
                  </pic:spPr>
                </pic:pic>
              </a:graphicData>
            </a:graphic>
          </wp:anchor>
        </w:drawing>
      </w:r>
      <w:r w:rsidR="00F02900" w:rsidRPr="00653BEA">
        <w:rPr>
          <w:rFonts w:ascii="Calibri" w:hAnsi="Calibri" w:cs="Calibri"/>
          <w:sz w:val="24"/>
          <w:szCs w:val="24"/>
        </w:rPr>
        <w:t xml:space="preserve">To be able to bring their concerns or issues a complaint, in accordance with the client complain process outlined </w:t>
      </w:r>
      <w:proofErr w:type="gramStart"/>
      <w:r w:rsidR="00F02900" w:rsidRPr="00653BEA">
        <w:rPr>
          <w:rFonts w:ascii="Calibri" w:hAnsi="Calibri" w:cs="Calibri"/>
          <w:sz w:val="24"/>
          <w:szCs w:val="24"/>
        </w:rPr>
        <w:t>and also</w:t>
      </w:r>
      <w:proofErr w:type="gramEnd"/>
      <w:r w:rsidR="00F02900" w:rsidRPr="00653BEA">
        <w:rPr>
          <w:rFonts w:ascii="Calibri" w:hAnsi="Calibri" w:cs="Calibri"/>
          <w:sz w:val="24"/>
          <w:szCs w:val="24"/>
        </w:rPr>
        <w:t xml:space="preserve"> posted.</w:t>
      </w:r>
      <w:r w:rsidR="00F02900" w:rsidRPr="00653BEA">
        <w:rPr>
          <w:rFonts w:ascii="Calibri" w:hAnsi="Calibri" w:cs="Calibri"/>
          <w:noProof/>
          <w:sz w:val="24"/>
          <w:szCs w:val="24"/>
        </w:rPr>
        <w:t xml:space="preserve"> </w:t>
      </w:r>
      <w:bookmarkEnd w:id="1"/>
    </w:p>
    <w:p w14:paraId="19AC9EAC" w14:textId="39BB5B1A" w:rsidR="002632B0" w:rsidRDefault="002632B0" w:rsidP="00CD7043">
      <w:pPr>
        <w:pStyle w:val="NoSpacing"/>
        <w:jc w:val="both"/>
        <w:rPr>
          <w:rFonts w:cs="Segoe UI"/>
          <w:b/>
          <w:bCs/>
          <w:color w:val="0D0D0D"/>
          <w:sz w:val="28"/>
          <w:szCs w:val="28"/>
          <w:shd w:val="clear" w:color="auto" w:fill="FFFFFF"/>
        </w:rPr>
      </w:pPr>
    </w:p>
    <w:p w14:paraId="6701280E" w14:textId="24966C09" w:rsidR="00282035" w:rsidRPr="00833069" w:rsidRDefault="00282035" w:rsidP="00282035">
      <w:pPr>
        <w:rPr>
          <w:rFonts w:ascii="Gotham Bold" w:hAnsi="Gotham Bold"/>
          <w:i/>
          <w:iCs/>
        </w:rPr>
      </w:pPr>
      <w:r w:rsidRPr="00833069">
        <w:rPr>
          <w:rFonts w:ascii="Gotham Bold" w:hAnsi="Gotham Bold"/>
          <w:i/>
          <w:iCs/>
        </w:rPr>
        <w:t>To view Feed Ontario’s Standards of Operation and Operating Policy Three: Food Bank Clients, scan this QR code:</w:t>
      </w:r>
    </w:p>
    <w:p w14:paraId="2B40FBAB" w14:textId="2ACC5068" w:rsidR="002632B0" w:rsidRDefault="002632B0" w:rsidP="00CD7043">
      <w:pPr>
        <w:pStyle w:val="NoSpacing"/>
        <w:jc w:val="both"/>
        <w:rPr>
          <w:rFonts w:cs="Segoe UI"/>
          <w:b/>
          <w:bCs/>
          <w:color w:val="0D0D0D"/>
          <w:sz w:val="28"/>
          <w:szCs w:val="28"/>
          <w:shd w:val="clear" w:color="auto" w:fill="FFFFFF"/>
        </w:rPr>
      </w:pPr>
    </w:p>
    <w:sectPr w:rsidR="002632B0">
      <w:headerReference w:type="even" r:id="rId8"/>
      <w:headerReference w:type="default" r:id="rId9"/>
      <w:footerReference w:type="even" r:id="rId10"/>
      <w:footerReference w:type="default" r:id="rId11"/>
      <w:headerReference w:type="first" r:id="rId12"/>
      <w:footerReference w:type="first" r:id="rId13"/>
      <w:pgSz w:w="12240" w:h="15840"/>
      <w:pgMar w:top="2060" w:right="1320" w:bottom="1060" w:left="1340" w:header="732"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918FF" w14:textId="77777777" w:rsidR="00374A6B" w:rsidRDefault="00374A6B">
      <w:r>
        <w:separator/>
      </w:r>
    </w:p>
  </w:endnote>
  <w:endnote w:type="continuationSeparator" w:id="0">
    <w:p w14:paraId="51797771" w14:textId="77777777" w:rsidR="00374A6B" w:rsidRDefault="0037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modern"/>
    <w:notTrueType/>
    <w:pitch w:val="variable"/>
    <w:sig w:usb0="A00002FF" w:usb1="4000005B"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Gotham Black">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967A" w14:textId="77777777" w:rsidR="00F176EA" w:rsidRDefault="00F17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857579726"/>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4BB0BB8C" w14:textId="42B6D72D" w:rsidR="00B677D1" w:rsidRPr="00F176EA" w:rsidRDefault="00B677D1" w:rsidP="00F176EA">
            <w:pPr>
              <w:pStyle w:val="Footer"/>
              <w:rPr>
                <w:rFonts w:asciiTheme="minorHAnsi" w:hAnsiTheme="minorHAnsi" w:cstheme="minorHAnsi"/>
                <w:sz w:val="18"/>
                <w:szCs w:val="18"/>
              </w:rPr>
            </w:pPr>
            <w:r w:rsidRPr="00F176EA">
              <w:rPr>
                <w:rFonts w:asciiTheme="minorHAnsi" w:hAnsiTheme="minorHAnsi" w:cstheme="minorHAnsi"/>
                <w:sz w:val="18"/>
                <w:szCs w:val="18"/>
              </w:rPr>
              <w:t>F 4.05</w:t>
            </w:r>
            <w:r w:rsidR="0054576F">
              <w:rPr>
                <w:rFonts w:asciiTheme="minorHAnsi" w:hAnsiTheme="minorHAnsi" w:cstheme="minorHAnsi"/>
                <w:sz w:val="18"/>
                <w:szCs w:val="18"/>
              </w:rPr>
              <w:t>.01</w:t>
            </w:r>
            <w:r w:rsidRPr="00F176EA">
              <w:rPr>
                <w:rFonts w:asciiTheme="minorHAnsi" w:hAnsiTheme="minorHAnsi" w:cstheme="minorHAnsi"/>
                <w:sz w:val="18"/>
                <w:szCs w:val="18"/>
              </w:rPr>
              <w:t xml:space="preserve"> No Cost Food Access</w:t>
            </w:r>
            <w:r w:rsidR="00F176EA" w:rsidRPr="00F176EA">
              <w:rPr>
                <w:rFonts w:asciiTheme="minorHAnsi" w:hAnsiTheme="minorHAnsi" w:cstheme="minorHAnsi"/>
                <w:sz w:val="18"/>
                <w:szCs w:val="18"/>
              </w:rPr>
              <w:t xml:space="preserve">                                                                                                                         </w:t>
            </w:r>
            <w:r w:rsidR="00F176EA">
              <w:rPr>
                <w:rFonts w:asciiTheme="minorHAnsi" w:hAnsiTheme="minorHAnsi" w:cstheme="minorHAnsi"/>
                <w:sz w:val="18"/>
                <w:szCs w:val="18"/>
              </w:rPr>
              <w:t xml:space="preserve">                                    </w:t>
            </w:r>
            <w:r w:rsidR="00F176EA" w:rsidRPr="00F176EA">
              <w:rPr>
                <w:rFonts w:asciiTheme="minorHAnsi" w:hAnsiTheme="minorHAnsi" w:cstheme="minorHAnsi"/>
                <w:sz w:val="18"/>
                <w:szCs w:val="18"/>
              </w:rPr>
              <w:t xml:space="preserve">   </w:t>
            </w:r>
            <w:r w:rsidRPr="00F176EA">
              <w:rPr>
                <w:rFonts w:asciiTheme="minorHAnsi" w:hAnsiTheme="minorHAnsi" w:cstheme="minorHAnsi"/>
                <w:sz w:val="18"/>
                <w:szCs w:val="18"/>
              </w:rPr>
              <w:t xml:space="preserve"> Page </w:t>
            </w:r>
            <w:r w:rsidRPr="00F176EA">
              <w:rPr>
                <w:rFonts w:asciiTheme="minorHAnsi" w:hAnsiTheme="minorHAnsi" w:cstheme="minorHAnsi"/>
                <w:b/>
                <w:bCs/>
                <w:sz w:val="18"/>
                <w:szCs w:val="18"/>
              </w:rPr>
              <w:fldChar w:fldCharType="begin"/>
            </w:r>
            <w:r w:rsidRPr="00F176EA">
              <w:rPr>
                <w:rFonts w:asciiTheme="minorHAnsi" w:hAnsiTheme="minorHAnsi" w:cstheme="minorHAnsi"/>
                <w:b/>
                <w:bCs/>
                <w:sz w:val="18"/>
                <w:szCs w:val="18"/>
              </w:rPr>
              <w:instrText xml:space="preserve"> PAGE </w:instrText>
            </w:r>
            <w:r w:rsidRPr="00F176EA">
              <w:rPr>
                <w:rFonts w:asciiTheme="minorHAnsi" w:hAnsiTheme="minorHAnsi" w:cstheme="minorHAnsi"/>
                <w:b/>
                <w:bCs/>
                <w:sz w:val="18"/>
                <w:szCs w:val="18"/>
              </w:rPr>
              <w:fldChar w:fldCharType="separate"/>
            </w:r>
            <w:r w:rsidRPr="00F176EA">
              <w:rPr>
                <w:rFonts w:asciiTheme="minorHAnsi" w:hAnsiTheme="minorHAnsi" w:cstheme="minorHAnsi"/>
                <w:b/>
                <w:bCs/>
                <w:noProof/>
                <w:sz w:val="18"/>
                <w:szCs w:val="18"/>
              </w:rPr>
              <w:t>2</w:t>
            </w:r>
            <w:r w:rsidRPr="00F176EA">
              <w:rPr>
                <w:rFonts w:asciiTheme="minorHAnsi" w:hAnsiTheme="minorHAnsi" w:cstheme="minorHAnsi"/>
                <w:b/>
                <w:bCs/>
                <w:sz w:val="18"/>
                <w:szCs w:val="18"/>
              </w:rPr>
              <w:fldChar w:fldCharType="end"/>
            </w:r>
            <w:r w:rsidRPr="00F176EA">
              <w:rPr>
                <w:rFonts w:asciiTheme="minorHAnsi" w:hAnsiTheme="minorHAnsi" w:cstheme="minorHAnsi"/>
                <w:sz w:val="18"/>
                <w:szCs w:val="18"/>
              </w:rPr>
              <w:t xml:space="preserve"> of </w:t>
            </w:r>
            <w:r w:rsidRPr="00F176EA">
              <w:rPr>
                <w:rFonts w:asciiTheme="minorHAnsi" w:hAnsiTheme="minorHAnsi" w:cstheme="minorHAnsi"/>
                <w:b/>
                <w:bCs/>
                <w:sz w:val="18"/>
                <w:szCs w:val="18"/>
              </w:rPr>
              <w:fldChar w:fldCharType="begin"/>
            </w:r>
            <w:r w:rsidRPr="00F176EA">
              <w:rPr>
                <w:rFonts w:asciiTheme="minorHAnsi" w:hAnsiTheme="minorHAnsi" w:cstheme="minorHAnsi"/>
                <w:b/>
                <w:bCs/>
                <w:sz w:val="18"/>
                <w:szCs w:val="18"/>
              </w:rPr>
              <w:instrText xml:space="preserve"> NUMPAGES  </w:instrText>
            </w:r>
            <w:r w:rsidRPr="00F176EA">
              <w:rPr>
                <w:rFonts w:asciiTheme="minorHAnsi" w:hAnsiTheme="minorHAnsi" w:cstheme="minorHAnsi"/>
                <w:b/>
                <w:bCs/>
                <w:sz w:val="18"/>
                <w:szCs w:val="18"/>
              </w:rPr>
              <w:fldChar w:fldCharType="separate"/>
            </w:r>
            <w:r w:rsidRPr="00F176EA">
              <w:rPr>
                <w:rFonts w:asciiTheme="minorHAnsi" w:hAnsiTheme="minorHAnsi" w:cstheme="minorHAnsi"/>
                <w:b/>
                <w:bCs/>
                <w:noProof/>
                <w:sz w:val="18"/>
                <w:szCs w:val="18"/>
              </w:rPr>
              <w:t>2</w:t>
            </w:r>
            <w:r w:rsidRPr="00F176EA">
              <w:rPr>
                <w:rFonts w:asciiTheme="minorHAnsi" w:hAnsiTheme="minorHAnsi" w:cstheme="minorHAnsi"/>
                <w:b/>
                <w:bCs/>
                <w:sz w:val="18"/>
                <w:szCs w:val="18"/>
              </w:rPr>
              <w:fldChar w:fldCharType="end"/>
            </w:r>
          </w:p>
        </w:sdtContent>
      </w:sdt>
    </w:sdtContent>
  </w:sdt>
  <w:p w14:paraId="6BBF256E" w14:textId="7F5A7112" w:rsidR="00797C14" w:rsidRPr="00F176EA" w:rsidRDefault="00797C14">
    <w:pPr>
      <w:pStyle w:val="BodyText"/>
      <w:spacing w:line="14" w:lineRule="auto"/>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658C" w14:textId="77777777" w:rsidR="00F176EA" w:rsidRDefault="00F1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5190E" w14:textId="77777777" w:rsidR="00374A6B" w:rsidRDefault="00374A6B">
      <w:r>
        <w:separator/>
      </w:r>
    </w:p>
  </w:footnote>
  <w:footnote w:type="continuationSeparator" w:id="0">
    <w:p w14:paraId="15404232" w14:textId="77777777" w:rsidR="00374A6B" w:rsidRDefault="0037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6F9D" w14:textId="77777777" w:rsidR="00F176EA" w:rsidRDefault="00F17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E303" w14:textId="710F1FDC" w:rsidR="00423609" w:rsidRDefault="00B124F3" w:rsidP="00423609">
    <w:pPr>
      <w:jc w:val="center"/>
      <w:rPr>
        <w:b/>
        <w:sz w:val="28"/>
        <w:szCs w:val="28"/>
      </w:rPr>
    </w:pPr>
    <w:bookmarkStart w:id="2" w:name="_Hlk170901578"/>
    <w:bookmarkStart w:id="3" w:name="_Hlk170901579"/>
    <w:bookmarkStart w:id="4" w:name="_Hlk170901580"/>
    <w:bookmarkStart w:id="5" w:name="_Hlk170901581"/>
    <w:bookmarkStart w:id="6" w:name="_Hlk170902191"/>
    <w:bookmarkStart w:id="7" w:name="_Hlk170902192"/>
    <w:r>
      <w:rPr>
        <w:noProof/>
        <w:lang w:eastAsia="en-CA"/>
      </w:rPr>
      <w:drawing>
        <wp:anchor distT="0" distB="0" distL="114300" distR="114300" simplePos="0" relativeHeight="251656704" behindDoc="0" locked="0" layoutInCell="1" allowOverlap="1" wp14:anchorId="22273DF2" wp14:editId="032AB606">
          <wp:simplePos x="0" y="0"/>
          <wp:positionH relativeFrom="margin">
            <wp:posOffset>-411480</wp:posOffset>
          </wp:positionH>
          <wp:positionV relativeFrom="paragraph">
            <wp:posOffset>-288290</wp:posOffset>
          </wp:positionV>
          <wp:extent cx="676910" cy="731520"/>
          <wp:effectExtent l="0" t="0" r="8890" b="0"/>
          <wp:wrapSquare wrapText="bothSides"/>
          <wp:docPr id="1901817518" name="Picture 1" descr="A drawing of a tree with a person holding their arms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95282" name="Picture 1" descr="A drawing of a tree with a person holding their arms u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910" cy="731520"/>
                  </a:xfrm>
                  <a:prstGeom prst="rect">
                    <a:avLst/>
                  </a:prstGeom>
                  <a:noFill/>
                </pic:spPr>
              </pic:pic>
            </a:graphicData>
          </a:graphic>
        </wp:anchor>
      </w:drawing>
    </w:r>
    <w:r w:rsidR="00423609">
      <w:rPr>
        <w:b/>
        <w:noProof/>
        <w:sz w:val="28"/>
        <w:szCs w:val="28"/>
        <w:lang w:eastAsia="en-CA"/>
      </w:rPr>
      <w:drawing>
        <wp:anchor distT="0" distB="0" distL="114300" distR="114300" simplePos="0" relativeHeight="251662848" behindDoc="0" locked="0" layoutInCell="1" allowOverlap="1" wp14:anchorId="0DC8FE19" wp14:editId="7BACC0E2">
          <wp:simplePos x="0" y="0"/>
          <wp:positionH relativeFrom="column">
            <wp:posOffset>5376545</wp:posOffset>
          </wp:positionH>
          <wp:positionV relativeFrom="paragraph">
            <wp:posOffset>-248285</wp:posOffset>
          </wp:positionV>
          <wp:extent cx="944880" cy="914400"/>
          <wp:effectExtent l="0" t="0" r="7620" b="0"/>
          <wp:wrapSquare wrapText="bothSides"/>
          <wp:docPr id="42858830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68399" name="Picture 2"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44880" cy="914400"/>
                  </a:xfrm>
                  <a:prstGeom prst="rect">
                    <a:avLst/>
                  </a:prstGeom>
                  <a:noFill/>
                </pic:spPr>
              </pic:pic>
            </a:graphicData>
          </a:graphic>
        </wp:anchor>
      </w:drawing>
    </w:r>
    <w:r w:rsidR="00423609" w:rsidRPr="0050148A">
      <w:rPr>
        <w:b/>
        <w:sz w:val="28"/>
        <w:szCs w:val="28"/>
      </w:rPr>
      <w:t xml:space="preserve"> </w:t>
    </w:r>
    <w:r w:rsidR="00423609">
      <w:rPr>
        <w:b/>
        <w:sz w:val="28"/>
        <w:szCs w:val="28"/>
      </w:rPr>
      <w:t>Clarington East Food Bank</w:t>
    </w:r>
    <w:r w:rsidR="00423609" w:rsidRPr="003163EB">
      <w:rPr>
        <w:b/>
        <w:sz w:val="28"/>
        <w:szCs w:val="28"/>
      </w:rPr>
      <w:t xml:space="preserve"> </w:t>
    </w:r>
  </w:p>
  <w:p w14:paraId="589B08E4" w14:textId="6593BB24" w:rsidR="00E94252" w:rsidRPr="0054576F" w:rsidRDefault="00F02900" w:rsidP="00423609">
    <w:pPr>
      <w:jc w:val="center"/>
      <w:rPr>
        <w:b/>
        <w:sz w:val="28"/>
        <w:szCs w:val="28"/>
        <w:u w:val="single"/>
      </w:rPr>
    </w:pPr>
    <w:r w:rsidRPr="0054576F">
      <w:rPr>
        <w:b/>
        <w:sz w:val="28"/>
        <w:szCs w:val="28"/>
        <w:u w:val="single"/>
      </w:rPr>
      <w:t xml:space="preserve">F </w:t>
    </w:r>
    <w:r w:rsidR="009F3A25" w:rsidRPr="0054576F">
      <w:rPr>
        <w:b/>
        <w:sz w:val="28"/>
        <w:szCs w:val="28"/>
        <w:u w:val="single"/>
      </w:rPr>
      <w:t>4.0</w:t>
    </w:r>
    <w:r w:rsidRPr="0054576F">
      <w:rPr>
        <w:b/>
        <w:sz w:val="28"/>
        <w:szCs w:val="28"/>
        <w:u w:val="single"/>
      </w:rPr>
      <w:t>5</w:t>
    </w:r>
    <w:r w:rsidR="0054576F" w:rsidRPr="0054576F">
      <w:rPr>
        <w:b/>
        <w:sz w:val="28"/>
        <w:szCs w:val="28"/>
        <w:u w:val="single"/>
      </w:rPr>
      <w:t>.01</w:t>
    </w:r>
    <w:r w:rsidRPr="0054576F">
      <w:rPr>
        <w:b/>
        <w:sz w:val="28"/>
        <w:szCs w:val="28"/>
        <w:u w:val="single"/>
      </w:rPr>
      <w:t xml:space="preserve"> No Cost Food Access</w:t>
    </w:r>
    <w:bookmarkEnd w:id="2"/>
    <w:bookmarkEnd w:id="3"/>
    <w:bookmarkEnd w:id="4"/>
    <w:bookmarkEnd w:id="5"/>
    <w:bookmarkEnd w:id="6"/>
    <w:bookmarkEnd w:id="7"/>
  </w:p>
  <w:p w14:paraId="6B351538" w14:textId="5A445F21" w:rsidR="00054FA3" w:rsidRPr="0054576F" w:rsidRDefault="00054FA3" w:rsidP="00423609">
    <w:pPr>
      <w:jc w:val="center"/>
      <w:rPr>
        <w:b/>
        <w:sz w:val="28"/>
        <w:szCs w:val="28"/>
        <w:u w:val="single"/>
      </w:rPr>
    </w:pPr>
    <w:r w:rsidRPr="0054576F">
      <w:rPr>
        <w:b/>
        <w:sz w:val="28"/>
        <w:szCs w:val="28"/>
        <w:u w:val="single"/>
      </w:rPr>
      <w:t>Service Standards and Clients Rights and Privileges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9725" w14:textId="77777777" w:rsidR="00F176EA" w:rsidRDefault="00F1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B7D62"/>
    <w:multiLevelType w:val="hybridMultilevel"/>
    <w:tmpl w:val="EBAA55D2"/>
    <w:lvl w:ilvl="0" w:tplc="F70E8D8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948F7"/>
    <w:multiLevelType w:val="hybridMultilevel"/>
    <w:tmpl w:val="2D9652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596898"/>
    <w:multiLevelType w:val="hybridMultilevel"/>
    <w:tmpl w:val="01E2AE14"/>
    <w:lvl w:ilvl="0" w:tplc="F70E8D8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B3539"/>
    <w:multiLevelType w:val="hybridMultilevel"/>
    <w:tmpl w:val="2A3A5718"/>
    <w:lvl w:ilvl="0" w:tplc="F70E8D82">
      <w:numFmt w:val="bullet"/>
      <w:lvlText w:val="•"/>
      <w:lvlJc w:val="left"/>
      <w:pPr>
        <w:ind w:left="432" w:hanging="360"/>
      </w:pPr>
      <w:rPr>
        <w:rFont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77FC51CE"/>
    <w:multiLevelType w:val="multilevel"/>
    <w:tmpl w:val="7FA082FC"/>
    <w:lvl w:ilvl="0">
      <w:start w:val="1"/>
      <w:numFmt w:val="decimal"/>
      <w:lvlText w:val="%1."/>
      <w:lvlJc w:val="left"/>
      <w:pPr>
        <w:ind w:left="784" w:hanging="359"/>
      </w:pPr>
      <w:rPr>
        <w:sz w:val="22"/>
        <w:szCs w:val="22"/>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num w:numId="1" w16cid:durableId="1724986164">
    <w:abstractNumId w:val="2"/>
  </w:num>
  <w:num w:numId="2" w16cid:durableId="742533653">
    <w:abstractNumId w:val="0"/>
  </w:num>
  <w:num w:numId="3" w16cid:durableId="282619812">
    <w:abstractNumId w:val="3"/>
  </w:num>
  <w:num w:numId="4" w16cid:durableId="450054018">
    <w:abstractNumId w:val="1"/>
  </w:num>
  <w:num w:numId="5" w16cid:durableId="16262246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14"/>
    <w:rsid w:val="00012285"/>
    <w:rsid w:val="000357C8"/>
    <w:rsid w:val="00054FA3"/>
    <w:rsid w:val="00056E28"/>
    <w:rsid w:val="0007021A"/>
    <w:rsid w:val="0008082B"/>
    <w:rsid w:val="000F56A0"/>
    <w:rsid w:val="0010415B"/>
    <w:rsid w:val="0011493A"/>
    <w:rsid w:val="00125E5C"/>
    <w:rsid w:val="00190B7F"/>
    <w:rsid w:val="001945EB"/>
    <w:rsid w:val="001A21EE"/>
    <w:rsid w:val="001A4B44"/>
    <w:rsid w:val="001C3A1A"/>
    <w:rsid w:val="001D2ECD"/>
    <w:rsid w:val="001D4826"/>
    <w:rsid w:val="001F352C"/>
    <w:rsid w:val="0020561B"/>
    <w:rsid w:val="00213BE4"/>
    <w:rsid w:val="00216466"/>
    <w:rsid w:val="00222817"/>
    <w:rsid w:val="00226C81"/>
    <w:rsid w:val="00226F58"/>
    <w:rsid w:val="00230FDC"/>
    <w:rsid w:val="0024070D"/>
    <w:rsid w:val="002632B0"/>
    <w:rsid w:val="002666BA"/>
    <w:rsid w:val="002756E8"/>
    <w:rsid w:val="00282035"/>
    <w:rsid w:val="0028301C"/>
    <w:rsid w:val="00297CE2"/>
    <w:rsid w:val="002A3F79"/>
    <w:rsid w:val="002C1043"/>
    <w:rsid w:val="002F0FD5"/>
    <w:rsid w:val="003075BC"/>
    <w:rsid w:val="003101BE"/>
    <w:rsid w:val="003314BB"/>
    <w:rsid w:val="00353946"/>
    <w:rsid w:val="00353DDB"/>
    <w:rsid w:val="0037436C"/>
    <w:rsid w:val="00374A6B"/>
    <w:rsid w:val="00381AE2"/>
    <w:rsid w:val="00387D14"/>
    <w:rsid w:val="00395BE9"/>
    <w:rsid w:val="003B5969"/>
    <w:rsid w:val="003D3266"/>
    <w:rsid w:val="003D6154"/>
    <w:rsid w:val="003F2ACE"/>
    <w:rsid w:val="00423609"/>
    <w:rsid w:val="00455391"/>
    <w:rsid w:val="00470ACD"/>
    <w:rsid w:val="00481EC5"/>
    <w:rsid w:val="00491BAA"/>
    <w:rsid w:val="004B425F"/>
    <w:rsid w:val="004D730C"/>
    <w:rsid w:val="004E0757"/>
    <w:rsid w:val="004E72E5"/>
    <w:rsid w:val="00510D7D"/>
    <w:rsid w:val="005231FA"/>
    <w:rsid w:val="0054576F"/>
    <w:rsid w:val="005867A5"/>
    <w:rsid w:val="00592B42"/>
    <w:rsid w:val="005964FE"/>
    <w:rsid w:val="005B14B0"/>
    <w:rsid w:val="005B1CA2"/>
    <w:rsid w:val="005D1069"/>
    <w:rsid w:val="005D45AE"/>
    <w:rsid w:val="005E7C09"/>
    <w:rsid w:val="005F0E74"/>
    <w:rsid w:val="00623677"/>
    <w:rsid w:val="0063031C"/>
    <w:rsid w:val="006651C6"/>
    <w:rsid w:val="00681404"/>
    <w:rsid w:val="006978B2"/>
    <w:rsid w:val="006B5E15"/>
    <w:rsid w:val="006B6117"/>
    <w:rsid w:val="006F4D29"/>
    <w:rsid w:val="00706078"/>
    <w:rsid w:val="007264D2"/>
    <w:rsid w:val="00750681"/>
    <w:rsid w:val="00770D8F"/>
    <w:rsid w:val="00797C14"/>
    <w:rsid w:val="007A1CCD"/>
    <w:rsid w:val="007B0187"/>
    <w:rsid w:val="007B4583"/>
    <w:rsid w:val="007B5BF4"/>
    <w:rsid w:val="007B6543"/>
    <w:rsid w:val="007F77E2"/>
    <w:rsid w:val="00814AC0"/>
    <w:rsid w:val="0085188F"/>
    <w:rsid w:val="0086045C"/>
    <w:rsid w:val="00862509"/>
    <w:rsid w:val="008757DD"/>
    <w:rsid w:val="008B630E"/>
    <w:rsid w:val="008D067B"/>
    <w:rsid w:val="008F1394"/>
    <w:rsid w:val="00900778"/>
    <w:rsid w:val="0090563A"/>
    <w:rsid w:val="00935D21"/>
    <w:rsid w:val="00942F99"/>
    <w:rsid w:val="009707E4"/>
    <w:rsid w:val="0098284D"/>
    <w:rsid w:val="0098359A"/>
    <w:rsid w:val="009A0E14"/>
    <w:rsid w:val="009A28A3"/>
    <w:rsid w:val="009D1B81"/>
    <w:rsid w:val="009E2D56"/>
    <w:rsid w:val="009F3A25"/>
    <w:rsid w:val="00A04AAB"/>
    <w:rsid w:val="00A07F67"/>
    <w:rsid w:val="00A31738"/>
    <w:rsid w:val="00A41929"/>
    <w:rsid w:val="00A422A4"/>
    <w:rsid w:val="00A4759E"/>
    <w:rsid w:val="00A56D01"/>
    <w:rsid w:val="00A61109"/>
    <w:rsid w:val="00A81846"/>
    <w:rsid w:val="00AA5150"/>
    <w:rsid w:val="00AA6E0C"/>
    <w:rsid w:val="00AC6BAA"/>
    <w:rsid w:val="00AD1016"/>
    <w:rsid w:val="00AE511E"/>
    <w:rsid w:val="00B0695A"/>
    <w:rsid w:val="00B124F3"/>
    <w:rsid w:val="00B156F3"/>
    <w:rsid w:val="00B41F28"/>
    <w:rsid w:val="00B47D00"/>
    <w:rsid w:val="00B52DC8"/>
    <w:rsid w:val="00B677D1"/>
    <w:rsid w:val="00BB0593"/>
    <w:rsid w:val="00BD46B3"/>
    <w:rsid w:val="00BF0B18"/>
    <w:rsid w:val="00C15815"/>
    <w:rsid w:val="00C17B32"/>
    <w:rsid w:val="00C453BB"/>
    <w:rsid w:val="00C7787C"/>
    <w:rsid w:val="00C81CBE"/>
    <w:rsid w:val="00CD7043"/>
    <w:rsid w:val="00CF4F5A"/>
    <w:rsid w:val="00D24C0A"/>
    <w:rsid w:val="00D305BE"/>
    <w:rsid w:val="00D325EE"/>
    <w:rsid w:val="00D46216"/>
    <w:rsid w:val="00D57D73"/>
    <w:rsid w:val="00D743CA"/>
    <w:rsid w:val="00D75B24"/>
    <w:rsid w:val="00D75F8B"/>
    <w:rsid w:val="00D9151C"/>
    <w:rsid w:val="00DC33E5"/>
    <w:rsid w:val="00DD2452"/>
    <w:rsid w:val="00DE4766"/>
    <w:rsid w:val="00DE49F9"/>
    <w:rsid w:val="00E1758D"/>
    <w:rsid w:val="00E22279"/>
    <w:rsid w:val="00E25E6B"/>
    <w:rsid w:val="00E92DFB"/>
    <w:rsid w:val="00E94252"/>
    <w:rsid w:val="00EA4A13"/>
    <w:rsid w:val="00EA7703"/>
    <w:rsid w:val="00EC0D92"/>
    <w:rsid w:val="00ED128D"/>
    <w:rsid w:val="00ED5C9B"/>
    <w:rsid w:val="00EE1062"/>
    <w:rsid w:val="00EE76AD"/>
    <w:rsid w:val="00F02900"/>
    <w:rsid w:val="00F10818"/>
    <w:rsid w:val="00F176EA"/>
    <w:rsid w:val="00F311B4"/>
    <w:rsid w:val="00F31412"/>
    <w:rsid w:val="00F328F7"/>
    <w:rsid w:val="00F557F6"/>
    <w:rsid w:val="00F55BD2"/>
    <w:rsid w:val="00F67797"/>
    <w:rsid w:val="00F81AC3"/>
    <w:rsid w:val="00F905A0"/>
    <w:rsid w:val="00FD0322"/>
    <w:rsid w:val="00FD3E87"/>
    <w:rsid w:val="00FF152E"/>
    <w:rsid w:val="00FF7B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C2C59"/>
  <w15:docId w15:val="{F2EDF164-0313-4C68-B651-5A2C9AE5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2">
    <w:name w:val="heading 2"/>
    <w:basedOn w:val="Normal"/>
    <w:next w:val="Normal"/>
    <w:link w:val="Heading2Char"/>
    <w:uiPriority w:val="9"/>
    <w:semiHidden/>
    <w:unhideWhenUsed/>
    <w:qFormat/>
    <w:rsid w:val="00F029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qFormat/>
    <w:rsid w:val="00F02900"/>
    <w:pPr>
      <w:keepNext w:val="0"/>
      <w:keepLines w:val="0"/>
      <w:widowControl/>
      <w:autoSpaceDE/>
      <w:autoSpaceDN/>
      <w:spacing w:before="0" w:after="160" w:line="259" w:lineRule="auto"/>
      <w:outlineLvl w:val="2"/>
    </w:pPr>
    <w:rPr>
      <w:rFonts w:ascii="Gotham Bold" w:eastAsiaTheme="minorHAnsi" w:hAnsi="Gotham Bold" w:cstheme="minorBidi"/>
      <w:color w:val="F79646" w:themeColor="accent6"/>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20" w:right="129" w:hanging="360"/>
      <w:jc w:val="both"/>
    </w:pPr>
  </w:style>
  <w:style w:type="paragraph" w:customStyle="1" w:styleId="TableParagraph">
    <w:name w:val="Table Paragraph"/>
    <w:basedOn w:val="Normal"/>
    <w:uiPriority w:val="1"/>
    <w:qFormat/>
    <w:pPr>
      <w:spacing w:before="33"/>
      <w:ind w:left="249" w:hanging="168"/>
    </w:pPr>
    <w:rPr>
      <w:rFonts w:ascii="MS UI Gothic" w:eastAsia="MS UI Gothic" w:hAnsi="MS UI Gothic" w:cs="MS UI Gothic"/>
    </w:rPr>
  </w:style>
  <w:style w:type="paragraph" w:styleId="Header">
    <w:name w:val="header"/>
    <w:basedOn w:val="Normal"/>
    <w:link w:val="HeaderChar"/>
    <w:uiPriority w:val="99"/>
    <w:unhideWhenUsed/>
    <w:rsid w:val="00423609"/>
    <w:pPr>
      <w:tabs>
        <w:tab w:val="center" w:pos="4680"/>
        <w:tab w:val="right" w:pos="9360"/>
      </w:tabs>
    </w:pPr>
  </w:style>
  <w:style w:type="character" w:customStyle="1" w:styleId="HeaderChar">
    <w:name w:val="Header Char"/>
    <w:basedOn w:val="DefaultParagraphFont"/>
    <w:link w:val="Header"/>
    <w:uiPriority w:val="99"/>
    <w:rsid w:val="00423609"/>
    <w:rPr>
      <w:rFonts w:ascii="Arial Narrow" w:eastAsia="Arial Narrow" w:hAnsi="Arial Narrow" w:cs="Arial Narrow"/>
    </w:rPr>
  </w:style>
  <w:style w:type="paragraph" w:styleId="Footer">
    <w:name w:val="footer"/>
    <w:basedOn w:val="Normal"/>
    <w:link w:val="FooterChar"/>
    <w:uiPriority w:val="99"/>
    <w:unhideWhenUsed/>
    <w:rsid w:val="00423609"/>
    <w:pPr>
      <w:tabs>
        <w:tab w:val="center" w:pos="4680"/>
        <w:tab w:val="right" w:pos="9360"/>
      </w:tabs>
    </w:pPr>
  </w:style>
  <w:style w:type="character" w:customStyle="1" w:styleId="FooterChar">
    <w:name w:val="Footer Char"/>
    <w:basedOn w:val="DefaultParagraphFont"/>
    <w:link w:val="Footer"/>
    <w:uiPriority w:val="99"/>
    <w:rsid w:val="00423609"/>
    <w:rPr>
      <w:rFonts w:ascii="Arial Narrow" w:eastAsia="Arial Narrow" w:hAnsi="Arial Narrow" w:cs="Arial Narrow"/>
    </w:rPr>
  </w:style>
  <w:style w:type="character" w:styleId="Strong">
    <w:name w:val="Strong"/>
    <w:uiPriority w:val="6"/>
    <w:qFormat/>
    <w:rsid w:val="00B47D00"/>
    <w:rPr>
      <w:rFonts w:ascii="Gotham Bold" w:hAnsi="Gotham Bold"/>
    </w:rPr>
  </w:style>
  <w:style w:type="paragraph" w:styleId="NoSpacing">
    <w:name w:val="No Spacing"/>
    <w:aliases w:val="No Justified"/>
    <w:uiPriority w:val="1"/>
    <w:qFormat/>
    <w:rsid w:val="00B47D00"/>
    <w:pPr>
      <w:widowControl/>
      <w:autoSpaceDE/>
      <w:autoSpaceDN/>
    </w:pPr>
  </w:style>
  <w:style w:type="paragraph" w:styleId="Title">
    <w:name w:val="Title"/>
    <w:link w:val="TitleChar"/>
    <w:uiPriority w:val="2"/>
    <w:qFormat/>
    <w:rsid w:val="00353946"/>
    <w:pPr>
      <w:widowControl/>
      <w:autoSpaceDE/>
      <w:autoSpaceDN/>
      <w:spacing w:after="160" w:line="259" w:lineRule="auto"/>
    </w:pPr>
    <w:rPr>
      <w:rFonts w:ascii="Gotham Black" w:hAnsi="Gotham Black"/>
      <w:color w:val="C0504D" w:themeColor="accent2"/>
      <w:sz w:val="40"/>
      <w:szCs w:val="36"/>
    </w:rPr>
  </w:style>
  <w:style w:type="character" w:customStyle="1" w:styleId="TitleChar">
    <w:name w:val="Title Char"/>
    <w:basedOn w:val="DefaultParagraphFont"/>
    <w:link w:val="Title"/>
    <w:uiPriority w:val="2"/>
    <w:rsid w:val="00353946"/>
    <w:rPr>
      <w:rFonts w:ascii="Gotham Black" w:hAnsi="Gotham Black"/>
      <w:color w:val="C0504D" w:themeColor="accent2"/>
      <w:sz w:val="40"/>
      <w:szCs w:val="36"/>
    </w:rPr>
  </w:style>
  <w:style w:type="character" w:customStyle="1" w:styleId="Heading3Char">
    <w:name w:val="Heading 3 Char"/>
    <w:basedOn w:val="DefaultParagraphFont"/>
    <w:link w:val="Heading3"/>
    <w:uiPriority w:val="9"/>
    <w:rsid w:val="00F02900"/>
    <w:rPr>
      <w:rFonts w:ascii="Gotham Bold" w:hAnsi="Gotham Bold"/>
      <w:color w:val="F79646" w:themeColor="accent6"/>
      <w:sz w:val="28"/>
      <w:szCs w:val="36"/>
    </w:rPr>
  </w:style>
  <w:style w:type="paragraph" w:customStyle="1" w:styleId="TitlePage">
    <w:name w:val="Title Page"/>
    <w:basedOn w:val="Title"/>
    <w:link w:val="TitlePageChar"/>
    <w:uiPriority w:val="1"/>
    <w:qFormat/>
    <w:rsid w:val="00F02900"/>
    <w:pPr>
      <w:spacing w:after="0"/>
      <w:outlineLvl w:val="0"/>
    </w:pPr>
    <w:rPr>
      <w:sz w:val="72"/>
    </w:rPr>
  </w:style>
  <w:style w:type="character" w:customStyle="1" w:styleId="TitlePageChar">
    <w:name w:val="Title Page Char"/>
    <w:basedOn w:val="TitleChar"/>
    <w:link w:val="TitlePage"/>
    <w:uiPriority w:val="1"/>
    <w:rsid w:val="00F02900"/>
    <w:rPr>
      <w:rFonts w:ascii="Gotham Black" w:hAnsi="Gotham Black"/>
      <w:color w:val="C0504D" w:themeColor="accent2"/>
      <w:sz w:val="72"/>
      <w:szCs w:val="36"/>
    </w:rPr>
  </w:style>
  <w:style w:type="character" w:customStyle="1" w:styleId="Heading2Char">
    <w:name w:val="Heading 2 Char"/>
    <w:basedOn w:val="DefaultParagraphFont"/>
    <w:link w:val="Heading2"/>
    <w:uiPriority w:val="9"/>
    <w:semiHidden/>
    <w:rsid w:val="00F0290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 2.01_Recruit.Appendix-DApplication.pagesBBBS-Final FormsRevsion 2Oct3018</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2.01_Recruit.Appendix-DApplication.pagesBBBS-Final FormsRevsion 2Oct3018</dc:title>
  <dc:creator>Susan Pascoe</dc:creator>
  <cp:lastModifiedBy>Susan Pascoe</cp:lastModifiedBy>
  <cp:revision>4</cp:revision>
  <dcterms:created xsi:type="dcterms:W3CDTF">2024-07-03T16:49:00Z</dcterms:created>
  <dcterms:modified xsi:type="dcterms:W3CDTF">2024-08-05T20:22:00Z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2024-04-20T00:00:00Z</vt:filetime>
  </property>
  <property fmtid="{D5CDD505-2E9C-101B-9397-08002B2CF9AE}" pid="3" name="Creator">
    <vt:lpwstr>Pages</vt:lpwstr>
  </property>
  <property fmtid="{D5CDD505-2E9C-101B-9397-08002B2CF9AE}" pid="4" name="LastSaved">
    <vt:filetime>2024-04-20T00:00:00Z</vt:filetime>
  </property>
</Properties>
</file>